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F7CE8" w:rsidTr="00CB1DDB">
        <w:tc>
          <w:tcPr>
            <w:tcW w:w="3936" w:type="dxa"/>
          </w:tcPr>
          <w:p w:rsidR="008F7CE8" w:rsidRDefault="008F7CE8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F7CE8" w:rsidRPr="00446B92" w:rsidRDefault="008F7CE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F7CE8" w:rsidRPr="00446B92" w:rsidRDefault="008F7CE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F7CE8" w:rsidRPr="00446B92" w:rsidRDefault="008F7CE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F7CE8" w:rsidRDefault="008F7CE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F7CE8" w:rsidRDefault="008F7CE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F7CE8" w:rsidRPr="00E01954" w:rsidRDefault="008F7CE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F7CE8" w:rsidRDefault="008F7CE8" w:rsidP="00CB1DDB">
            <w:pPr>
              <w:spacing w:line="238" w:lineRule="auto"/>
            </w:pPr>
          </w:p>
        </w:tc>
      </w:tr>
      <w:tr w:rsidR="008F7CE8" w:rsidRPr="005261B8" w:rsidTr="00CB1DDB">
        <w:tc>
          <w:tcPr>
            <w:tcW w:w="3936" w:type="dxa"/>
          </w:tcPr>
          <w:p w:rsidR="008F7CE8" w:rsidRPr="001E72CB" w:rsidRDefault="008F7CE8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F7CE8" w:rsidRDefault="008F7CE8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F7CE8" w:rsidRDefault="008F7CE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F7CE8" w:rsidRDefault="008F7CE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F7CE8" w:rsidRPr="00E01954" w:rsidRDefault="008F7CE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F7CE8" w:rsidRPr="00E01954" w:rsidRDefault="008F7CE8" w:rsidP="00CB1DDB">
            <w:pPr>
              <w:widowControl w:val="0"/>
              <w:spacing w:line="238" w:lineRule="auto"/>
            </w:pPr>
          </w:p>
        </w:tc>
      </w:tr>
    </w:tbl>
    <w:p w:rsidR="008F7CE8" w:rsidRDefault="008F7CE8" w:rsidP="008F7CE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7CE8" w:rsidRDefault="008F7CE8" w:rsidP="008F7CE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злоупотреблении должностными полномочиями </w:t>
      </w:r>
      <w:r w:rsidR="007739E6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7739E6">
        <w:rPr>
          <w:rFonts w:ascii="Times New Roman" w:hAnsi="Times New Roman" w:cs="Times New Roman"/>
          <w:sz w:val="28"/>
          <w:szCs w:val="28"/>
        </w:rPr>
        <w:t xml:space="preserve"> управления кадров Министерства обороны Российской Федерации генерал-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7739E6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 w:rsidR="007739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командовани</w:t>
      </w:r>
      <w:r w:rsidR="007739E6">
        <w:rPr>
          <w:rFonts w:ascii="Times New Roman" w:hAnsi="Times New Roman" w:cs="Times New Roman"/>
          <w:sz w:val="28"/>
          <w:szCs w:val="28"/>
        </w:rPr>
        <w:t>ем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409B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740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конституционных прав курсантов и Федерального закона № 76-ФЗ от 27.05.1998 «О статусе военнослужащего».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начальник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несения службы в суточном наряде на территории училища таким образом, что бывший курсант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заступил в суточный наряд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раз в период 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(приложение 1).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несение службы в суточном наряде у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проходило ежедневно 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A525F">
        <w:rPr>
          <w:rFonts w:ascii="Times New Roman" w:hAnsi="Times New Roman" w:cs="Times New Roman"/>
          <w:sz w:val="28"/>
          <w:szCs w:val="28"/>
        </w:rPr>
        <w:t xml:space="preserve">При этом к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 w:rsidR="00EA525F">
        <w:rPr>
          <w:rFonts w:ascii="Times New Roman" w:hAnsi="Times New Roman" w:cs="Times New Roman"/>
          <w:sz w:val="28"/>
          <w:szCs w:val="28"/>
        </w:rPr>
        <w:t xml:space="preserve">было предвзятое отношение. </w:t>
      </w:r>
      <w:r w:rsidR="00E55E1B">
        <w:rPr>
          <w:rFonts w:ascii="Times New Roman" w:hAnsi="Times New Roman" w:cs="Times New Roman"/>
          <w:sz w:val="28"/>
          <w:szCs w:val="28"/>
        </w:rPr>
        <w:t xml:space="preserve">Он единственный из всей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E55E1B">
        <w:rPr>
          <w:rFonts w:ascii="Times New Roman" w:hAnsi="Times New Roman" w:cs="Times New Roman"/>
          <w:sz w:val="28"/>
          <w:szCs w:val="28"/>
        </w:rPr>
        <w:t xml:space="preserve"> роты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E55E1B">
        <w:rPr>
          <w:rFonts w:ascii="Times New Roman" w:hAnsi="Times New Roman" w:cs="Times New Roman"/>
          <w:sz w:val="28"/>
          <w:szCs w:val="28"/>
        </w:rPr>
        <w:t xml:space="preserve"> факультета (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5E1B">
        <w:rPr>
          <w:rFonts w:ascii="Times New Roman" w:hAnsi="Times New Roman" w:cs="Times New Roman"/>
          <w:sz w:val="28"/>
          <w:szCs w:val="28"/>
        </w:rPr>
        <w:t xml:space="preserve">) привлекался в суточный наряд за месяц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E55E1B">
        <w:rPr>
          <w:rFonts w:ascii="Times New Roman" w:hAnsi="Times New Roman" w:cs="Times New Roman"/>
          <w:sz w:val="28"/>
          <w:szCs w:val="28"/>
        </w:rPr>
        <w:t xml:space="preserve"> раз. Более того, курсантов обязывали прибывать на службу в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E55E1B">
        <w:rPr>
          <w:rFonts w:ascii="Times New Roman" w:hAnsi="Times New Roman" w:cs="Times New Roman"/>
          <w:sz w:val="28"/>
          <w:szCs w:val="28"/>
        </w:rPr>
        <w:t xml:space="preserve"> часов утра следующего дня после суточного наряда</w:t>
      </w:r>
      <w:r w:rsidR="00AC68B3">
        <w:rPr>
          <w:rFonts w:ascii="Times New Roman" w:hAnsi="Times New Roman" w:cs="Times New Roman"/>
          <w:sz w:val="28"/>
          <w:szCs w:val="28"/>
        </w:rPr>
        <w:t xml:space="preserve"> (убытие со службы –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E55E1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C68B3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C68B3">
        <w:rPr>
          <w:rFonts w:ascii="Times New Roman" w:hAnsi="Times New Roman" w:cs="Times New Roman"/>
          <w:sz w:val="28"/>
          <w:szCs w:val="28"/>
        </w:rPr>
        <w:t xml:space="preserve">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F0" w:rsidRDefault="00B269B2" w:rsidP="00A9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0CF0">
        <w:rPr>
          <w:rFonts w:ascii="Times New Roman" w:hAnsi="Times New Roman" w:cs="Times New Roman"/>
          <w:sz w:val="28"/>
          <w:szCs w:val="28"/>
        </w:rPr>
        <w:t xml:space="preserve">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г.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единственного обязали заступить в наряд на двое суток. Так, </w:t>
      </w:r>
      <w:r w:rsidR="00A90CF0">
        <w:rPr>
          <w:rFonts w:ascii="Times New Roman" w:hAnsi="Times New Roman" w:cs="Times New Roman"/>
          <w:sz w:val="28"/>
          <w:szCs w:val="28"/>
        </w:rPr>
        <w:t xml:space="preserve">согласно приказу начальника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 №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от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>года,</w:t>
      </w:r>
      <w:r w:rsidR="0017786F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находился в суточном наряде по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 w:rsidR="0017786F">
        <w:rPr>
          <w:rFonts w:ascii="Times New Roman" w:hAnsi="Times New Roman" w:cs="Times New Roman"/>
          <w:sz w:val="28"/>
          <w:szCs w:val="28"/>
        </w:rPr>
        <w:t>.</w:t>
      </w:r>
      <w:r w:rsidR="00A90CF0">
        <w:rPr>
          <w:rFonts w:ascii="Times New Roman" w:hAnsi="Times New Roman" w:cs="Times New Roman"/>
          <w:sz w:val="28"/>
          <w:szCs w:val="28"/>
        </w:rPr>
        <w:t xml:space="preserve"> </w:t>
      </w:r>
      <w:r w:rsidR="0017786F">
        <w:rPr>
          <w:rFonts w:ascii="Times New Roman" w:hAnsi="Times New Roman" w:cs="Times New Roman"/>
          <w:sz w:val="28"/>
          <w:szCs w:val="28"/>
        </w:rPr>
        <w:t>Т</w:t>
      </w:r>
      <w:r w:rsidR="00A90CF0">
        <w:rPr>
          <w:rFonts w:ascii="Times New Roman" w:hAnsi="Times New Roman" w:cs="Times New Roman"/>
          <w:sz w:val="28"/>
          <w:szCs w:val="28"/>
        </w:rPr>
        <w:t xml:space="preserve">олько сменившись с данного наряда, согласно приказу </w:t>
      </w:r>
      <w:r w:rsidR="00A90CF0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от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>года</w:t>
      </w:r>
      <w:r w:rsidR="0017786F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786F">
        <w:rPr>
          <w:rFonts w:ascii="Times New Roman" w:hAnsi="Times New Roman" w:cs="Times New Roman"/>
          <w:sz w:val="28"/>
          <w:szCs w:val="28"/>
        </w:rPr>
        <w:t>сразу</w:t>
      </w:r>
      <w:r w:rsidR="00A90CF0">
        <w:rPr>
          <w:rFonts w:ascii="Times New Roman" w:hAnsi="Times New Roman" w:cs="Times New Roman"/>
          <w:sz w:val="28"/>
          <w:szCs w:val="28"/>
        </w:rPr>
        <w:t xml:space="preserve"> заступил в следующий суточный наряд 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A90CF0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 w:rsidR="00A90CF0">
        <w:rPr>
          <w:rFonts w:ascii="Times New Roman" w:hAnsi="Times New Roman" w:cs="Times New Roman"/>
          <w:sz w:val="28"/>
          <w:szCs w:val="28"/>
        </w:rPr>
        <w:t>года, тем самым был лишен права на отдых и возможности подготовиться к новому суточному наряду.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276 Устава внутренней службы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Личному составу, заступающему в суточный наряд, в день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заступления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 часы, указанные в распорядке дня (регламенте служебного времени), </w:t>
      </w:r>
      <w:r>
        <w:rPr>
          <w:rFonts w:ascii="Times New Roman" w:hAnsi="Times New Roman" w:cs="Times New Roman"/>
          <w:b/>
          <w:i/>
          <w:sz w:val="28"/>
          <w:szCs w:val="28"/>
        </w:rPr>
        <w:t>должно быть предоставлено не менее трех часов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при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заступлении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караул через сутки - не менее четырех часов </w:t>
      </w:r>
      <w:r>
        <w:rPr>
          <w:rFonts w:ascii="Times New Roman" w:hAnsi="Times New Roman" w:cs="Times New Roman"/>
          <w:b/>
          <w:i/>
          <w:sz w:val="28"/>
          <w:szCs w:val="28"/>
        </w:rPr>
        <w:t>для подготовки к несению службы</w:t>
      </w:r>
      <w:r>
        <w:rPr>
          <w:rFonts w:ascii="Times New Roman" w:hAnsi="Times New Roman" w:cs="Times New Roman"/>
          <w:i/>
          <w:sz w:val="28"/>
          <w:szCs w:val="28"/>
        </w:rPr>
        <w:t>, в том числе не менее одного часа для отдыха (сна)».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ст. 275 Устава внутренней службы устанавливает, что «</w:t>
      </w:r>
      <w:r>
        <w:rPr>
          <w:rFonts w:ascii="Times New Roman" w:hAnsi="Times New Roman" w:cs="Times New Roman"/>
          <w:i/>
          <w:sz w:val="28"/>
          <w:szCs w:val="28"/>
        </w:rPr>
        <w:t>в ночь, предшествующую наряду, лица, назначенные в суточный наряд, должны быть освобождены от всех занятий и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3CA9" w:rsidRDefault="005D3CA9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руководство училища умышленно нарушило требования Устава ВС РФ, утвержденным Указом </w:t>
      </w:r>
      <w:r w:rsidR="009D6F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</w:t>
      </w:r>
      <w:r w:rsidR="009D6F0F">
        <w:rPr>
          <w:rFonts w:ascii="Times New Roman" w:hAnsi="Times New Roman" w:cs="Times New Roman"/>
          <w:sz w:val="28"/>
          <w:szCs w:val="28"/>
        </w:rPr>
        <w:t>ента РФ от 10.11.2007 г. № 1495.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распорядку дня курсантов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был произведен расчет общего количества нахождения времени на службе представленный в таблице 1.</w:t>
      </w:r>
    </w:p>
    <w:p w:rsidR="001B6CBD" w:rsidRDefault="001B6CBD" w:rsidP="001B6C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письме №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года начальник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>
        <w:rPr>
          <w:rFonts w:ascii="Times New Roman" w:hAnsi="Times New Roman" w:cs="Times New Roman"/>
          <w:i/>
          <w:sz w:val="28"/>
          <w:szCs w:val="28"/>
        </w:rPr>
        <w:t>«в училище учет служебного времени и предоставления дополнительных суток отдыха для курсантов не ведётся»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6CBD" w:rsidRDefault="001B6CBD" w:rsidP="001B6CB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начальник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кадров Министерства оборон</w:t>
      </w:r>
      <w:r w:rsidR="008F7CE8">
        <w:rPr>
          <w:rFonts w:ascii="Times New Roman" w:hAnsi="Times New Roman" w:cs="Times New Roman"/>
          <w:sz w:val="28"/>
          <w:szCs w:val="28"/>
        </w:rPr>
        <w:t>ы Российской Федерации генерал-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 № 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года сообщил, что</w:t>
      </w:r>
      <w:r w:rsidRPr="00781A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81A11">
        <w:rPr>
          <w:rFonts w:ascii="Times New Roman" w:hAnsi="Times New Roman" w:cs="Times New Roman"/>
          <w:i/>
          <w:sz w:val="28"/>
          <w:szCs w:val="28"/>
        </w:rPr>
        <w:t>ведение учета времени привлечения военнослужащих,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 в отношении курсантов не предусмотрено»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Pr="00781A11">
        <w:rPr>
          <w:rFonts w:ascii="Times New Roman" w:hAnsi="Times New Roman" w:cs="Times New Roman"/>
          <w:i/>
          <w:sz w:val="28"/>
          <w:szCs w:val="28"/>
        </w:rPr>
        <w:t>.</w:t>
      </w:r>
    </w:p>
    <w:p w:rsidR="004D6BBE" w:rsidRPr="004D6BBE" w:rsidRDefault="001B6CBD" w:rsidP="004D6BB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предполагаем, что генерал-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выступает в роли организатора нарушения конституционных прав курсантов путем </w:t>
      </w:r>
      <w:proofErr w:type="spellStart"/>
      <w:r w:rsidR="000E00B8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="00863FAA">
        <w:rPr>
          <w:rFonts w:ascii="Times New Roman" w:hAnsi="Times New Roman" w:cs="Times New Roman"/>
          <w:sz w:val="28"/>
          <w:szCs w:val="28"/>
        </w:rPr>
        <w:t xml:space="preserve"> соответствующих нарушений начальника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 w:rsidR="000E00B8">
        <w:rPr>
          <w:rFonts w:ascii="Times New Roman" w:hAnsi="Times New Roman" w:cs="Times New Roman"/>
          <w:sz w:val="28"/>
          <w:szCs w:val="28"/>
        </w:rPr>
        <w:t xml:space="preserve"> полк</w:t>
      </w:r>
      <w:r w:rsidR="00863FAA">
        <w:rPr>
          <w:rFonts w:ascii="Times New Roman" w:hAnsi="Times New Roman" w:cs="Times New Roman"/>
          <w:sz w:val="28"/>
          <w:szCs w:val="28"/>
        </w:rPr>
        <w:t xml:space="preserve">овника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 w:rsidR="00863FA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неведени</w:t>
      </w:r>
      <w:r w:rsidR="00863F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журнала переработок служебного времени</w:t>
      </w:r>
      <w:r w:rsidR="00863FAA">
        <w:rPr>
          <w:rFonts w:ascii="Times New Roman" w:hAnsi="Times New Roman" w:cs="Times New Roman"/>
          <w:sz w:val="28"/>
          <w:szCs w:val="28"/>
        </w:rPr>
        <w:t xml:space="preserve">. </w:t>
      </w:r>
      <w:r w:rsidR="006018D1">
        <w:rPr>
          <w:rFonts w:ascii="Times New Roman" w:hAnsi="Times New Roman" w:cs="Times New Roman"/>
          <w:sz w:val="28"/>
          <w:szCs w:val="28"/>
        </w:rPr>
        <w:t xml:space="preserve">Так, в соответствии с </w:t>
      </w:r>
      <w:r w:rsidR="0025192A">
        <w:rPr>
          <w:rFonts w:ascii="Times New Roman" w:hAnsi="Times New Roman" w:cs="Times New Roman"/>
          <w:sz w:val="28"/>
          <w:szCs w:val="28"/>
        </w:rPr>
        <w:t>ч. 1 ст. 2</w:t>
      </w:r>
      <w:r w:rsidR="0025192A" w:rsidRPr="0025192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5192A">
        <w:rPr>
          <w:rFonts w:ascii="Times New Roman" w:hAnsi="Times New Roman" w:cs="Times New Roman"/>
          <w:sz w:val="28"/>
          <w:szCs w:val="28"/>
        </w:rPr>
        <w:t>ого</w:t>
      </w:r>
      <w:r w:rsidR="0025192A" w:rsidRPr="002519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192A">
        <w:rPr>
          <w:rFonts w:ascii="Times New Roman" w:hAnsi="Times New Roman" w:cs="Times New Roman"/>
          <w:sz w:val="28"/>
          <w:szCs w:val="28"/>
        </w:rPr>
        <w:t>а</w:t>
      </w:r>
      <w:r w:rsidR="0025192A" w:rsidRPr="0025192A">
        <w:rPr>
          <w:rFonts w:ascii="Times New Roman" w:hAnsi="Times New Roman" w:cs="Times New Roman"/>
          <w:sz w:val="28"/>
          <w:szCs w:val="28"/>
        </w:rPr>
        <w:t xml:space="preserve"> от 27.05.1998</w:t>
      </w:r>
      <w:r w:rsidR="0025192A">
        <w:rPr>
          <w:rFonts w:ascii="Times New Roman" w:hAnsi="Times New Roman" w:cs="Times New Roman"/>
          <w:sz w:val="28"/>
          <w:szCs w:val="28"/>
        </w:rPr>
        <w:t xml:space="preserve"> г.</w:t>
      </w:r>
      <w:r w:rsidR="0025192A" w:rsidRPr="0025192A">
        <w:rPr>
          <w:rFonts w:ascii="Times New Roman" w:hAnsi="Times New Roman" w:cs="Times New Roman"/>
          <w:sz w:val="28"/>
          <w:szCs w:val="28"/>
        </w:rPr>
        <w:t xml:space="preserve"> </w:t>
      </w:r>
      <w:r w:rsidR="0025192A">
        <w:rPr>
          <w:rFonts w:ascii="Times New Roman" w:hAnsi="Times New Roman" w:cs="Times New Roman"/>
          <w:sz w:val="28"/>
          <w:szCs w:val="28"/>
        </w:rPr>
        <w:t>№ </w:t>
      </w:r>
      <w:r w:rsidR="0025192A" w:rsidRPr="0025192A">
        <w:rPr>
          <w:rFonts w:ascii="Times New Roman" w:hAnsi="Times New Roman" w:cs="Times New Roman"/>
          <w:sz w:val="28"/>
          <w:szCs w:val="28"/>
        </w:rPr>
        <w:t>76-ФЗ</w:t>
      </w:r>
      <w:r w:rsidR="0025192A">
        <w:rPr>
          <w:rFonts w:ascii="Times New Roman" w:hAnsi="Times New Roman" w:cs="Times New Roman"/>
          <w:sz w:val="28"/>
          <w:szCs w:val="28"/>
        </w:rPr>
        <w:t xml:space="preserve"> </w:t>
      </w:r>
      <w:r w:rsidR="0025192A" w:rsidRPr="0025192A">
        <w:rPr>
          <w:rFonts w:ascii="Times New Roman" w:hAnsi="Times New Roman" w:cs="Times New Roman"/>
          <w:sz w:val="28"/>
          <w:szCs w:val="28"/>
        </w:rPr>
        <w:t>(ред. от 27.12.2018)</w:t>
      </w:r>
      <w:r w:rsidR="0025192A">
        <w:rPr>
          <w:rFonts w:ascii="Times New Roman" w:hAnsi="Times New Roman" w:cs="Times New Roman"/>
          <w:sz w:val="28"/>
          <w:szCs w:val="28"/>
        </w:rPr>
        <w:t xml:space="preserve"> «</w:t>
      </w:r>
      <w:r w:rsidR="0025192A" w:rsidRPr="0025192A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25192A">
        <w:rPr>
          <w:rFonts w:ascii="Times New Roman" w:hAnsi="Times New Roman" w:cs="Times New Roman"/>
          <w:sz w:val="28"/>
          <w:szCs w:val="28"/>
        </w:rPr>
        <w:t>»</w:t>
      </w:r>
      <w:r w:rsidR="004D6BBE">
        <w:rPr>
          <w:rFonts w:ascii="Times New Roman" w:hAnsi="Times New Roman" w:cs="Times New Roman"/>
          <w:sz w:val="28"/>
          <w:szCs w:val="28"/>
        </w:rPr>
        <w:t xml:space="preserve"> «</w:t>
      </w:r>
      <w:r w:rsidR="004D6BBE" w:rsidRPr="004D6BBE">
        <w:rPr>
          <w:rFonts w:ascii="Times New Roman" w:hAnsi="Times New Roman" w:cs="Times New Roman"/>
          <w:i/>
          <w:sz w:val="28"/>
          <w:szCs w:val="28"/>
        </w:rPr>
        <w:t>К военнослужащим относятся:</w:t>
      </w:r>
    </w:p>
    <w:p w:rsidR="0025192A" w:rsidRDefault="004D6BBE" w:rsidP="004D6BB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BBE">
        <w:rPr>
          <w:rFonts w:ascii="Times New Roman" w:hAnsi="Times New Roman" w:cs="Times New Roman"/>
          <w:i/>
          <w:sz w:val="28"/>
          <w:szCs w:val="28"/>
        </w:rPr>
        <w:t xml:space="preserve">офицеры, прапорщики и мичманы, </w:t>
      </w:r>
      <w:r w:rsidRPr="0096649F">
        <w:rPr>
          <w:rFonts w:ascii="Times New Roman" w:hAnsi="Times New Roman" w:cs="Times New Roman"/>
          <w:b/>
          <w:i/>
          <w:sz w:val="28"/>
          <w:szCs w:val="28"/>
        </w:rPr>
        <w:t>курсанты военных профессиональных образовательных организаций</w:t>
      </w:r>
      <w:r w:rsidRPr="004D6BBE">
        <w:rPr>
          <w:rFonts w:ascii="Times New Roman" w:hAnsi="Times New Roman" w:cs="Times New Roman"/>
          <w:i/>
          <w:sz w:val="28"/>
          <w:szCs w:val="28"/>
        </w:rPr>
        <w:t xml:space="preserve"> и военных образовательных организаций высшего образования, сержанты и старшины, солдаты и матросы, проходящие военную службу по контракту (далее - военнослужащие, проходящие военную службу по контракту)</w:t>
      </w:r>
      <w:r w:rsidR="0096649F">
        <w:rPr>
          <w:rFonts w:ascii="Times New Roman" w:hAnsi="Times New Roman" w:cs="Times New Roman"/>
          <w:i/>
          <w:sz w:val="28"/>
          <w:szCs w:val="28"/>
        </w:rPr>
        <w:t>».</w:t>
      </w:r>
    </w:p>
    <w:p w:rsidR="0096649F" w:rsidRPr="0096649F" w:rsidRDefault="0096649F" w:rsidP="004D6BB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9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ведения указанного журнала распространяется и на </w:t>
      </w:r>
      <w:r w:rsidRPr="0096649F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649F">
        <w:rPr>
          <w:rFonts w:ascii="Times New Roman" w:hAnsi="Times New Roman" w:cs="Times New Roman"/>
          <w:sz w:val="28"/>
          <w:szCs w:val="28"/>
        </w:rPr>
        <w:t xml:space="preserve"> военных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2F5" w:rsidRDefault="0096649F" w:rsidP="002C42F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целью сокрытия нарушений конституционных прав курсантов на отдых </w:t>
      </w:r>
      <w:r w:rsidR="001B6CBD">
        <w:rPr>
          <w:rFonts w:ascii="Times New Roman" w:hAnsi="Times New Roman" w:cs="Times New Roman"/>
          <w:sz w:val="28"/>
          <w:szCs w:val="28"/>
        </w:rPr>
        <w:t xml:space="preserve">командование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 w:rsidR="001B6CBD">
        <w:rPr>
          <w:rFonts w:ascii="Times New Roman" w:hAnsi="Times New Roman" w:cs="Times New Roman"/>
          <w:sz w:val="28"/>
          <w:szCs w:val="28"/>
        </w:rPr>
        <w:t xml:space="preserve">, </w:t>
      </w:r>
      <w:r w:rsidR="000239E8">
        <w:rPr>
          <w:rFonts w:ascii="Times New Roman" w:hAnsi="Times New Roman" w:cs="Times New Roman"/>
          <w:sz w:val="28"/>
          <w:szCs w:val="28"/>
        </w:rPr>
        <w:t xml:space="preserve">по всей видимости, по прямому указанию </w:t>
      </w:r>
      <w:r w:rsidR="000239E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F7CE8">
        <w:rPr>
          <w:rFonts w:ascii="Times New Roman" w:hAnsi="Times New Roman" w:cs="Times New Roman"/>
          <w:sz w:val="28"/>
          <w:szCs w:val="28"/>
        </w:rPr>
        <w:t>енерал-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0239E8" w:rsidRPr="000239E8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0239E8">
        <w:rPr>
          <w:rFonts w:ascii="Times New Roman" w:hAnsi="Times New Roman" w:cs="Times New Roman"/>
          <w:sz w:val="28"/>
          <w:szCs w:val="28"/>
        </w:rPr>
        <w:t xml:space="preserve">либо при его общем покровительстве </w:t>
      </w:r>
      <w:r w:rsidR="002C42F5">
        <w:rPr>
          <w:rFonts w:ascii="Times New Roman" w:hAnsi="Times New Roman" w:cs="Times New Roman"/>
          <w:sz w:val="28"/>
          <w:szCs w:val="28"/>
        </w:rPr>
        <w:t xml:space="preserve">не ведет указанный журнал, чем </w:t>
      </w:r>
      <w:r w:rsidR="001B6CBD">
        <w:rPr>
          <w:rFonts w:ascii="Times New Roman" w:hAnsi="Times New Roman" w:cs="Times New Roman"/>
          <w:sz w:val="28"/>
          <w:szCs w:val="28"/>
        </w:rPr>
        <w:t xml:space="preserve">лишает </w:t>
      </w:r>
      <w:r w:rsidR="002C42F5">
        <w:rPr>
          <w:rFonts w:ascii="Times New Roman" w:hAnsi="Times New Roman" w:cs="Times New Roman"/>
          <w:sz w:val="28"/>
          <w:szCs w:val="28"/>
        </w:rPr>
        <w:t xml:space="preserve">курсантов не только </w:t>
      </w:r>
      <w:r w:rsidR="001B6CBD">
        <w:rPr>
          <w:rFonts w:ascii="Times New Roman" w:hAnsi="Times New Roman" w:cs="Times New Roman"/>
          <w:sz w:val="28"/>
          <w:szCs w:val="28"/>
        </w:rPr>
        <w:t xml:space="preserve">выходных </w:t>
      </w:r>
      <w:r w:rsidR="002C42F5">
        <w:rPr>
          <w:rFonts w:ascii="Times New Roman" w:hAnsi="Times New Roman" w:cs="Times New Roman"/>
          <w:sz w:val="28"/>
          <w:szCs w:val="28"/>
        </w:rPr>
        <w:t>дней, но и права компенсации за переработку.</w:t>
      </w:r>
    </w:p>
    <w:p w:rsidR="008F7CE8" w:rsidRDefault="008F7CE8" w:rsidP="002C42F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FD" w:rsidRDefault="00046CFD" w:rsidP="009D6F0F">
      <w:pPr>
        <w:spacing w:after="0" w:line="240" w:lineRule="auto"/>
        <w:ind w:left="1474" w:hanging="1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Время нахождения на службе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F7CE8" w:rsidRDefault="008F7CE8" w:rsidP="009D6F0F">
      <w:pPr>
        <w:spacing w:after="0" w:line="240" w:lineRule="auto"/>
        <w:ind w:left="1474" w:hanging="1474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468"/>
        <w:gridCol w:w="1560"/>
        <w:gridCol w:w="2120"/>
        <w:gridCol w:w="1508"/>
        <w:gridCol w:w="1151"/>
        <w:gridCol w:w="1549"/>
      </w:tblGrid>
      <w:tr w:rsidR="00046CFD" w:rsidTr="00AC68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убытия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время нахождения на службе</w:t>
            </w:r>
          </w:p>
        </w:tc>
      </w:tr>
      <w:tr w:rsidR="00046CFD" w:rsidTr="008F7CE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CFD" w:rsidTr="008F7CE8">
        <w:trPr>
          <w:trHeight w:val="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D" w:rsidRPr="009D6F0F" w:rsidRDefault="0004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7A" w:rsidTr="00AC68B3">
        <w:trPr>
          <w:trHeight w:val="20"/>
        </w:trPr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E557A" w:rsidRPr="009D6F0F" w:rsidRDefault="00AE557A" w:rsidP="00AE5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E8" w:rsidRDefault="008F7CE8" w:rsidP="00A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AE557A" w:rsidRPr="009D6F0F" w:rsidRDefault="00AE557A" w:rsidP="00A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57A" w:rsidRPr="009D6F0F" w:rsidRDefault="008F7CE8" w:rsidP="00A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AE557A" w:rsidRPr="009D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46CFD" w:rsidRDefault="00046CFD" w:rsidP="0004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04" w:rsidRDefault="007C0404" w:rsidP="007C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ч. 4 ст. 11 Федерального закона «О статусе военнослужащих» установлено,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«военнослужащим, проходящим военную службу по призыву, а также военнослужащим,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образования, соединениях и воинских частях постоянной готовности, и учебных воинских частях, предоставляется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не менее одних суток отдыха еженедельно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219 Устава внутренней службы ВС РФ </w:t>
      </w:r>
      <w:r>
        <w:rPr>
          <w:rFonts w:ascii="Times New Roman" w:hAnsi="Times New Roman" w:cs="Times New Roman"/>
          <w:i/>
          <w:sz w:val="28"/>
          <w:szCs w:val="28"/>
        </w:rPr>
        <w:t xml:space="preserve">«военнослужащим, проходящим военную службу по призыву, а также </w:t>
      </w:r>
      <w:r>
        <w:rPr>
          <w:rFonts w:ascii="Times New Roman" w:hAnsi="Times New Roman" w:cs="Times New Roman"/>
          <w:b/>
          <w:i/>
          <w:sz w:val="28"/>
          <w:szCs w:val="28"/>
        </w:rPr>
        <w:t>военнослужащим, проходящим военную службу по контракту в военных профессиональных образовательных организациях высшего образования,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соединениях и воинских частях постоянной готовности, и учебных воинских частях, 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предоставляется не менее одних суток отдыха еженедельно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неведение журнала учета служебного времени, предположительно умышленно не ведется, для того, чтобы скрыть факт злоупотребления должностными полномочиями отдельных лиц по нарушению</w:t>
      </w:r>
      <w:r w:rsidR="00E47439">
        <w:rPr>
          <w:rFonts w:ascii="Times New Roman" w:hAnsi="Times New Roman" w:cs="Times New Roman"/>
          <w:sz w:val="28"/>
          <w:szCs w:val="28"/>
        </w:rPr>
        <w:t xml:space="preserve"> конституционных прав курсантов, которые не имеют достаточного уровня юридического образования, чтобы осмыслить </w:t>
      </w:r>
      <w:r w:rsidR="00C15EBB">
        <w:rPr>
          <w:rFonts w:ascii="Times New Roman" w:hAnsi="Times New Roman" w:cs="Times New Roman"/>
          <w:sz w:val="28"/>
          <w:szCs w:val="28"/>
        </w:rPr>
        <w:t>нарушения их прав</w:t>
      </w:r>
      <w:r w:rsidR="00E47439">
        <w:rPr>
          <w:rFonts w:ascii="Times New Roman" w:hAnsi="Times New Roman" w:cs="Times New Roman"/>
          <w:sz w:val="28"/>
          <w:szCs w:val="28"/>
        </w:rPr>
        <w:t>.</w:t>
      </w:r>
    </w:p>
    <w:p w:rsidR="00046CFD" w:rsidRDefault="00046CFD" w:rsidP="00046CFD">
      <w:pPr>
        <w:spacing w:after="0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Необходимо отметить, что согласно п. «е» ст. 8 Указа Президента Российской Федерации № 1495 от 19.11.2007 года «Об утверждении общевоинских уставов Вооруженных Сил Российской Федерации» установлено, что 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pacing w:val="-10"/>
          <w:sz w:val="28"/>
          <w:szCs w:val="28"/>
        </w:rPr>
        <w:t>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 или в другое время, если это вызвано служебной необходимостью»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</w:rPr>
        <w:t>.</w:t>
      </w:r>
    </w:p>
    <w:p w:rsidR="00046CFD" w:rsidRDefault="00046CFD" w:rsidP="0004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произведенный расчет, представленный в таблице 1, наглядно демонстрирует общее время исполнения должностных обязанносте</w:t>
      </w:r>
      <w:r w:rsidR="008F7CE8">
        <w:rPr>
          <w:rFonts w:ascii="Times New Roman" w:hAnsi="Times New Roman" w:cs="Times New Roman"/>
          <w:sz w:val="28"/>
          <w:szCs w:val="28"/>
        </w:rPr>
        <w:t xml:space="preserve">й военной службы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993EAF">
        <w:rPr>
          <w:rFonts w:ascii="Times New Roman" w:hAnsi="Times New Roman" w:cs="Times New Roman"/>
          <w:sz w:val="28"/>
          <w:szCs w:val="28"/>
        </w:rPr>
        <w:t>.</w:t>
      </w:r>
    </w:p>
    <w:p w:rsidR="00046CFD" w:rsidRDefault="00046CFD" w:rsidP="00046CFD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п. 3 приложения № 2 к Положению о порядке прохождения военной службы, утв. указом Президента РФ от 16.09.1999 года № 1237 «Вопросы прохождения военной службы» в </w:t>
      </w:r>
      <w:r>
        <w:rPr>
          <w:rFonts w:ascii="Times New Roman" w:hAnsi="Times New Roman" w:cs="Times New Roman"/>
          <w:b/>
          <w:i/>
          <w:sz w:val="28"/>
          <w:szCs w:val="28"/>
        </w:rPr>
        <w:t>суммарное 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исполнения должностных и специальных обязанностей </w:t>
      </w:r>
      <w:r>
        <w:rPr>
          <w:rFonts w:ascii="Times New Roman" w:hAnsi="Times New Roman" w:cs="Times New Roman"/>
          <w:b/>
          <w:i/>
          <w:sz w:val="28"/>
          <w:szCs w:val="28"/>
        </w:rPr>
        <w:t>в выходные или праздничные дни включается время, необходимого военнослужащему для прибытия к месту службы от места жительства и обратно.</w:t>
      </w:r>
    </w:p>
    <w:p w:rsidR="00046CFD" w:rsidRDefault="00046CFD" w:rsidP="00046CF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время движения на службу и со службы является служебным временем, следовательно, время которое затрачивалось на прибытие на службу в выходной день, также лишала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на отдых.</w:t>
      </w:r>
    </w:p>
    <w:p w:rsidR="00046CFD" w:rsidRDefault="00046CFD" w:rsidP="00046C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чего, см</w:t>
      </w:r>
      <w:r w:rsidR="00E47439">
        <w:rPr>
          <w:rFonts w:ascii="Times New Roman" w:hAnsi="Times New Roman" w:cs="Times New Roman"/>
          <w:sz w:val="28"/>
          <w:szCs w:val="28"/>
        </w:rPr>
        <w:t xml:space="preserve">еем предположить, что возможное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 начальника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единственного ВУЗа страны с специфичным уклоном, который готовит специалистов к защите государственной тайны является недопустимым. Данные действия ослабляют навыки и знания будущего офицерского состава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>по защите государственной тайны, тем самым снижая обороноспособность Российской Федерации.</w:t>
      </w:r>
    </w:p>
    <w:p w:rsidR="00046CFD" w:rsidRDefault="00046CFD" w:rsidP="00046C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многочисленные суточные наряды одного из подразделения роты, возможно может свидетельствовать о личных неприязненных отношениях отдельных должностных лиц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как одна из попыток </w:t>
      </w:r>
      <w:r w:rsidR="00BA287E">
        <w:rPr>
          <w:rFonts w:ascii="Times New Roman" w:hAnsi="Times New Roman" w:cs="Times New Roman"/>
          <w:sz w:val="28"/>
          <w:szCs w:val="28"/>
        </w:rPr>
        <w:t xml:space="preserve">незаконного отчисления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из училища.</w:t>
      </w:r>
    </w:p>
    <w:p w:rsidR="00046CFD" w:rsidRDefault="00CF1FD0" w:rsidP="00046C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действиях руководства </w:t>
      </w:r>
      <w:r w:rsidR="008F7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выступающих в роли исполнителей или организаторов</w:t>
      </w:r>
      <w:r w:rsidR="00B44C1B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</w:rPr>
        <w:t>, связанн</w:t>
      </w:r>
      <w:r w:rsidR="00B44C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 назначением в наряд</w:t>
      </w:r>
      <w:r w:rsidR="00B44C1B">
        <w:rPr>
          <w:rFonts w:ascii="Times New Roman" w:hAnsi="Times New Roman" w:cs="Times New Roman"/>
          <w:sz w:val="28"/>
          <w:szCs w:val="28"/>
        </w:rPr>
        <w:t xml:space="preserve">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8F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C5726">
        <w:rPr>
          <w:rFonts w:ascii="Times New Roman" w:hAnsi="Times New Roman" w:cs="Times New Roman"/>
          <w:sz w:val="28"/>
          <w:szCs w:val="28"/>
        </w:rPr>
        <w:t xml:space="preserve">ч. 5 ст. 37 Конституции РФ, </w:t>
      </w:r>
      <w:proofErr w:type="spellStart"/>
      <w:r w:rsidR="00AC572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AC5726">
        <w:rPr>
          <w:rFonts w:ascii="Times New Roman" w:hAnsi="Times New Roman" w:cs="Times New Roman"/>
          <w:sz w:val="28"/>
          <w:szCs w:val="28"/>
        </w:rPr>
        <w:t xml:space="preserve">. 2, 11 Федерального закона «О статусе военнослужащих», </w:t>
      </w:r>
      <w:r w:rsidR="006C5DA4">
        <w:rPr>
          <w:rFonts w:ascii="Times New Roman" w:hAnsi="Times New Roman" w:cs="Times New Roman"/>
          <w:sz w:val="28"/>
          <w:szCs w:val="28"/>
        </w:rPr>
        <w:t>выполняющ</w:t>
      </w:r>
      <w:r w:rsidR="00B44C1B">
        <w:rPr>
          <w:rFonts w:ascii="Times New Roman" w:hAnsi="Times New Roman" w:cs="Times New Roman"/>
          <w:sz w:val="28"/>
          <w:szCs w:val="28"/>
        </w:rPr>
        <w:t>его</w:t>
      </w:r>
      <w:r w:rsidR="006C5DA4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8F7CE8">
        <w:rPr>
          <w:rFonts w:ascii="Times New Roman" w:hAnsi="Times New Roman" w:cs="Times New Roman"/>
          <w:sz w:val="28"/>
          <w:szCs w:val="28"/>
        </w:rPr>
        <w:t>__________</w:t>
      </w:r>
      <w:r w:rsidR="006C5DA4">
        <w:rPr>
          <w:rFonts w:ascii="Times New Roman" w:hAnsi="Times New Roman" w:cs="Times New Roman"/>
          <w:sz w:val="28"/>
          <w:szCs w:val="28"/>
        </w:rPr>
        <w:t xml:space="preserve"> управления кадров МО РФ (организатор преступления) либо при их поддержке (пособник преступления)</w:t>
      </w:r>
      <w:r w:rsidR="00B44C1B">
        <w:rPr>
          <w:rFonts w:ascii="Times New Roman" w:hAnsi="Times New Roman" w:cs="Times New Roman"/>
          <w:sz w:val="28"/>
          <w:szCs w:val="28"/>
        </w:rPr>
        <w:t xml:space="preserve"> </w:t>
      </w:r>
      <w:r w:rsidR="00046CFD">
        <w:rPr>
          <w:rFonts w:ascii="Times New Roman" w:hAnsi="Times New Roman" w:cs="Times New Roman"/>
          <w:sz w:val="28"/>
          <w:szCs w:val="28"/>
        </w:rPr>
        <w:t>могут содержаться признаки состава преступления</w:t>
      </w:r>
      <w:r w:rsidR="00B44C1B">
        <w:rPr>
          <w:rFonts w:ascii="Times New Roman" w:hAnsi="Times New Roman" w:cs="Times New Roman"/>
          <w:sz w:val="28"/>
          <w:szCs w:val="28"/>
        </w:rPr>
        <w:t xml:space="preserve">, предусмотренного ст. 285 УК РФ </w:t>
      </w:r>
      <w:r w:rsidR="004D2323">
        <w:rPr>
          <w:rFonts w:ascii="Times New Roman" w:hAnsi="Times New Roman" w:cs="Times New Roman"/>
          <w:sz w:val="28"/>
          <w:szCs w:val="28"/>
        </w:rPr>
        <w:t>«З</w:t>
      </w:r>
      <w:r w:rsidR="00046CFD">
        <w:rPr>
          <w:rFonts w:ascii="Times New Roman" w:hAnsi="Times New Roman" w:cs="Times New Roman"/>
          <w:sz w:val="28"/>
          <w:szCs w:val="28"/>
        </w:rPr>
        <w:t>лоупотребление должностными полномочиями</w:t>
      </w:r>
      <w:r w:rsidR="004D2323">
        <w:rPr>
          <w:rFonts w:ascii="Times New Roman" w:hAnsi="Times New Roman" w:cs="Times New Roman"/>
          <w:sz w:val="28"/>
          <w:szCs w:val="28"/>
        </w:rPr>
        <w:t>»</w:t>
      </w:r>
      <w:r w:rsidR="00046CFD">
        <w:rPr>
          <w:rFonts w:ascii="Times New Roman" w:hAnsi="Times New Roman" w:cs="Times New Roman"/>
          <w:sz w:val="28"/>
          <w:szCs w:val="28"/>
        </w:rPr>
        <w:t>.</w:t>
      </w:r>
    </w:p>
    <w:p w:rsidR="00046CFD" w:rsidRDefault="00046CFD" w:rsidP="00046C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78 УК РФ </w:t>
      </w:r>
      <w:r>
        <w:rPr>
          <w:rFonts w:ascii="Times New Roman" w:hAnsi="Times New Roman" w:cs="Times New Roman"/>
          <w:i/>
          <w:sz w:val="28"/>
          <w:szCs w:val="28"/>
        </w:rPr>
        <w:t>«Лицо освобождается от уголовной ответственности, если со дня совершения преступления истекли следующие сроки: а) два года после совершения преступления небольшой тяжести; б) шесть лет после совершения преступления средней тяжести; в) десять лет после совершения тяжкого преступления; г) пятнадцать лет после совершения особо тяжкого преступления».</w:t>
      </w:r>
    </w:p>
    <w:p w:rsidR="00046CFD" w:rsidRDefault="00046CFD" w:rsidP="00046C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сроки подачи обращения не были нарушены.</w:t>
      </w:r>
    </w:p>
    <w:p w:rsidR="00046CFD" w:rsidRDefault="00046CFD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проведенные начальником </w:t>
      </w:r>
      <w:r w:rsidR="008F7CE8">
        <w:t>__________</w:t>
      </w:r>
      <w:r>
        <w:t xml:space="preserve"> управления</w:t>
      </w:r>
      <w:r w:rsidR="00AF442A">
        <w:t xml:space="preserve"> </w:t>
      </w:r>
      <w:r w:rsidR="008F7CE8">
        <w:t>__________</w:t>
      </w:r>
      <w:r w:rsidR="008F7CE8">
        <w:t xml:space="preserve"> </w:t>
      </w:r>
      <w:r>
        <w:t xml:space="preserve">генерал-лейтенантом </w:t>
      </w:r>
      <w:r w:rsidR="008F7CE8">
        <w:t>__________</w:t>
      </w:r>
      <w:r>
        <w:t>, указанные недостатки не были выявлены, в результате чего продолжается нарушение требований законодательства Российской Федерации, а нарушенные конституционные права курсантов до сих пор не восстановлены.</w:t>
      </w:r>
    </w:p>
    <w:p w:rsidR="004D2323" w:rsidRDefault="004D2323" w:rsidP="00046CF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Таким образом, в действиях </w:t>
      </w:r>
      <w:r w:rsidR="00AF442A">
        <w:t xml:space="preserve">должностных лиц </w:t>
      </w:r>
      <w:r w:rsidR="008F7CE8">
        <w:t>____________________</w:t>
      </w:r>
      <w:r w:rsidR="00AF442A">
        <w:t>могут содержаться признаки состава преступления, предусмотренного ст. 293 УК РФ «Халатность».</w:t>
      </w:r>
    </w:p>
    <w:p w:rsidR="004A1EAA" w:rsidRPr="00D42DFE" w:rsidRDefault="004A1EAA" w:rsidP="004A1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4A1EAA" w:rsidRPr="00D42DFE" w:rsidRDefault="004A1EAA" w:rsidP="004A1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A" w:rsidRPr="00D42DFE" w:rsidRDefault="004A1EAA" w:rsidP="004A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4A1EAA" w:rsidRPr="00D42DFE" w:rsidRDefault="004A1EAA" w:rsidP="004A1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A" w:rsidRPr="00D42DFE" w:rsidRDefault="004A1EAA" w:rsidP="004A1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4A1EAA" w:rsidRDefault="004A1EAA" w:rsidP="004A1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4A1EAA" w:rsidRDefault="004A1EAA" w:rsidP="004A1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4A1EAA" w:rsidRDefault="004A1EAA" w:rsidP="004A1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296" w:rsidRDefault="00845C70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Приложения</w:t>
      </w:r>
      <w:r w:rsidR="00B74296">
        <w:t>:</w:t>
      </w:r>
    </w:p>
    <w:p w:rsidR="00B74296" w:rsidRDefault="00845C70" w:rsidP="00B74296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1. </w:t>
      </w:r>
      <w:r w:rsidR="00B74296" w:rsidRPr="00B74296">
        <w:t>Выписк</w:t>
      </w:r>
      <w:r>
        <w:t>и</w:t>
      </w:r>
      <w:r w:rsidR="00B74296" w:rsidRPr="00B74296">
        <w:t xml:space="preserve"> из приказ</w:t>
      </w:r>
      <w:r>
        <w:t>ов</w:t>
      </w:r>
      <w:r w:rsidR="00B74296" w:rsidRPr="00B74296">
        <w:t xml:space="preserve"> начальника </w:t>
      </w:r>
      <w:r w:rsidR="008F7CE8">
        <w:t>________</w:t>
      </w:r>
      <w:r w:rsidR="00B74296" w:rsidRPr="00B74296">
        <w:t xml:space="preserve"> </w:t>
      </w:r>
      <w:r w:rsidR="008F7CE8">
        <w:t>__________</w:t>
      </w:r>
      <w:r w:rsidR="00B74296">
        <w:t>на 1</w:t>
      </w:r>
      <w:r>
        <w:t>3</w:t>
      </w:r>
      <w:r w:rsidR="00B74296">
        <w:t> </w:t>
      </w:r>
      <w:r w:rsidR="00B74296" w:rsidRPr="00B74296">
        <w:t>л.</w:t>
      </w:r>
    </w:p>
    <w:p w:rsidR="00700A28" w:rsidRDefault="00700A28" w:rsidP="00B74296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2. </w:t>
      </w:r>
      <w:r w:rsidRPr="00700A28">
        <w:t xml:space="preserve">Распорядок дня курсантов </w:t>
      </w:r>
      <w:r w:rsidR="008F7CE8">
        <w:t>________</w:t>
      </w:r>
      <w:r w:rsidRPr="00700A28">
        <w:t xml:space="preserve">, </w:t>
      </w:r>
      <w:r w:rsidR="008F7CE8">
        <w:t>__________</w:t>
      </w:r>
      <w:r w:rsidRPr="00700A28">
        <w:t xml:space="preserve"> на 3 л</w:t>
      </w:r>
      <w:r>
        <w:t>.</w:t>
      </w:r>
    </w:p>
    <w:p w:rsidR="00700A28" w:rsidRDefault="00700A28" w:rsidP="00B74296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3. </w:t>
      </w:r>
      <w:r w:rsidRPr="00700A28">
        <w:t xml:space="preserve">Письмо начальника </w:t>
      </w:r>
      <w:r w:rsidR="008F7CE8">
        <w:t>________</w:t>
      </w:r>
      <w:r w:rsidRPr="00700A28">
        <w:t xml:space="preserve"> </w:t>
      </w:r>
      <w:r w:rsidR="008F7CE8">
        <w:t>__________</w:t>
      </w:r>
      <w:r w:rsidR="008F7CE8">
        <w:t xml:space="preserve"> </w:t>
      </w:r>
      <w:r w:rsidRPr="00700A28">
        <w:t>на 1 л.</w:t>
      </w:r>
    </w:p>
    <w:p w:rsidR="00781A11" w:rsidRDefault="00781A11" w:rsidP="00B74296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4. Письмо нач</w:t>
      </w:r>
      <w:r w:rsidR="008F7CE8">
        <w:t xml:space="preserve">альника </w:t>
      </w:r>
      <w:r w:rsidR="008F7CE8">
        <w:t>__________</w:t>
      </w:r>
      <w:r>
        <w:t xml:space="preserve"> управления кадров № </w:t>
      </w:r>
      <w:r w:rsidR="008F7CE8">
        <w:t>__________</w:t>
      </w:r>
      <w:r>
        <w:t xml:space="preserve">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F7CE8" w:rsidRPr="00801B10" w:rsidTr="00CB1DDB">
        <w:tc>
          <w:tcPr>
            <w:tcW w:w="4536" w:type="dxa"/>
          </w:tcPr>
          <w:p w:rsidR="008F7CE8" w:rsidRPr="00801B10" w:rsidRDefault="008F7CE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F7CE8" w:rsidRPr="006614A1" w:rsidRDefault="008F7CE8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F7CE8" w:rsidRPr="00801B10" w:rsidRDefault="008F7CE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F7CE8" w:rsidRPr="00801B10" w:rsidRDefault="008F7CE8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F7CE8" w:rsidRDefault="008F7CE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F7CE8" w:rsidRDefault="008F7CE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F7CE8" w:rsidRDefault="008F7CE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F7CE8" w:rsidRPr="005261B8" w:rsidRDefault="008F7CE8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F7CE8" w:rsidRPr="00801B10" w:rsidRDefault="008F7CE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F7CE8" w:rsidRPr="00801B10" w:rsidRDefault="008F7CE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F7CE8" w:rsidRPr="00801B10" w:rsidRDefault="008F7CE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32" w:rsidRDefault="00923532" w:rsidP="00DC1102">
      <w:pPr>
        <w:spacing w:after="0" w:line="240" w:lineRule="auto"/>
      </w:pPr>
      <w:r>
        <w:separator/>
      </w:r>
    </w:p>
  </w:endnote>
  <w:endnote w:type="continuationSeparator" w:id="0">
    <w:p w:rsidR="00923532" w:rsidRDefault="00923532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32" w:rsidRDefault="00923532" w:rsidP="00DC1102">
      <w:pPr>
        <w:spacing w:after="0" w:line="240" w:lineRule="auto"/>
      </w:pPr>
      <w:r>
        <w:separator/>
      </w:r>
    </w:p>
  </w:footnote>
  <w:footnote w:type="continuationSeparator" w:id="0">
    <w:p w:rsidR="00923532" w:rsidRDefault="00923532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7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70ED"/>
    <w:rsid w:val="00485853"/>
    <w:rsid w:val="004A1EAA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8F7CE8"/>
    <w:rsid w:val="009021E4"/>
    <w:rsid w:val="00913FAC"/>
    <w:rsid w:val="00923532"/>
    <w:rsid w:val="00926462"/>
    <w:rsid w:val="009409A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43D9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F108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DB33-24A0-499C-8825-1B6CD6CA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9</cp:revision>
  <cp:lastPrinted>2018-09-25T08:06:00Z</cp:lastPrinted>
  <dcterms:created xsi:type="dcterms:W3CDTF">2019-01-13T09:56:00Z</dcterms:created>
  <dcterms:modified xsi:type="dcterms:W3CDTF">2019-09-29T09:20:00Z</dcterms:modified>
</cp:coreProperties>
</file>